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A" w:rsidRPr="00951646" w:rsidRDefault="00224907" w:rsidP="00951646">
      <w:pPr>
        <w:pStyle w:val="Heading1"/>
      </w:pPr>
      <w:r w:rsidRPr="00951646">
        <w:t xml:space="preserve">Transmittal of </w:t>
      </w:r>
      <w:proofErr w:type="spellStart"/>
      <w:r w:rsidRPr="00951646">
        <w:t>GMD5</w:t>
      </w:r>
      <w:proofErr w:type="spellEnd"/>
      <w:r w:rsidRPr="00951646">
        <w:t xml:space="preserve"> model files</w:t>
      </w:r>
      <w:r w:rsidR="00254D34" w:rsidRPr="00951646">
        <w:t xml:space="preserve"> [file GMD5_base_case_baseline_notes_2015Sep0</w:t>
      </w:r>
      <w:r w:rsidR="00526F61">
        <w:t>2</w:t>
      </w:r>
      <w:r w:rsidR="00254D34" w:rsidRPr="00951646">
        <w:t>.docx]</w:t>
      </w:r>
    </w:p>
    <w:p w:rsidR="00CD67BA" w:rsidRDefault="00CD67BA" w:rsidP="00CD67BA">
      <w:pPr>
        <w:pStyle w:val="NoSpacing"/>
      </w:pPr>
      <w:r>
        <w:t>Transmitted files include:</w:t>
      </w:r>
    </w:p>
    <w:p w:rsidR="00CD67BA" w:rsidRDefault="00CD67BA" w:rsidP="00CD67BA">
      <w:pPr>
        <w:pStyle w:val="NoSpacing"/>
      </w:pPr>
    </w:p>
    <w:p w:rsidR="003B2478" w:rsidRDefault="003B2478" w:rsidP="00CD67BA">
      <w:pPr>
        <w:pStyle w:val="NoSpacing"/>
      </w:pPr>
      <w:r w:rsidRPr="003B2478">
        <w:t>GMD5_base_case_baseline_notes_2015Sep02.docx</w:t>
      </w:r>
      <w:r>
        <w:t xml:space="preserve"> [this file]</w:t>
      </w:r>
      <w:bookmarkStart w:id="0" w:name="_GoBack"/>
      <w:bookmarkEnd w:id="0"/>
    </w:p>
    <w:p w:rsidR="00224907" w:rsidRDefault="00224907" w:rsidP="00CD67BA">
      <w:pPr>
        <w:pStyle w:val="NoSpacing"/>
      </w:pPr>
      <w:r>
        <w:t xml:space="preserve">GMD5_ML.zip (175 Mbytes): Original multilayer model developed by </w:t>
      </w:r>
      <w:proofErr w:type="spellStart"/>
      <w:r>
        <w:t>Balleau</w:t>
      </w:r>
      <w:proofErr w:type="spellEnd"/>
      <w:r>
        <w:t xml:space="preserve"> </w:t>
      </w:r>
      <w:proofErr w:type="spellStart"/>
      <w:r>
        <w:t>GW</w:t>
      </w:r>
      <w:proofErr w:type="spellEnd"/>
      <w:r w:rsidR="00821D37">
        <w:t>.</w:t>
      </w:r>
    </w:p>
    <w:p w:rsidR="00224907" w:rsidRDefault="00224907" w:rsidP="00CD67BA">
      <w:pPr>
        <w:pStyle w:val="NoSpacing"/>
      </w:pPr>
      <w:r>
        <w:t>GMD5_1L.zip</w:t>
      </w:r>
      <w:r w:rsidR="00CD67BA">
        <w:t xml:space="preserve"> (427 Mb)</w:t>
      </w:r>
      <w:r w:rsidR="00821D37">
        <w:t xml:space="preserve">: single-layer model version by Steve Larson, </w:t>
      </w:r>
      <w:proofErr w:type="spellStart"/>
      <w:r w:rsidR="00821D37">
        <w:t>SSPA</w:t>
      </w:r>
      <w:proofErr w:type="spellEnd"/>
      <w:r w:rsidR="00821D37">
        <w:t xml:space="preserve">, </w:t>
      </w:r>
      <w:proofErr w:type="spellStart"/>
      <w:r w:rsidR="00821D37">
        <w:t>GMD5</w:t>
      </w:r>
      <w:proofErr w:type="spellEnd"/>
      <w:r w:rsidR="00821D37">
        <w:t xml:space="preserve"> model reviewer.</w:t>
      </w:r>
    </w:p>
    <w:p w:rsidR="00CD67BA" w:rsidRDefault="00CD67BA" w:rsidP="00CD67BA">
      <w:pPr>
        <w:pStyle w:val="NoSpacing"/>
      </w:pPr>
      <w:r>
        <w:t>RS_wells_baseline_bgw.Lst</w:t>
      </w:r>
      <w:r w:rsidRPr="00CD67BA">
        <w:t>_1L.zip</w:t>
      </w:r>
      <w:r w:rsidR="00DB0EAF">
        <w:t xml:space="preserve"> (235 Mb)</w:t>
      </w:r>
      <w:r>
        <w:t>: one-layer model future baseline list output</w:t>
      </w:r>
    </w:p>
    <w:p w:rsidR="00CD67BA" w:rsidRDefault="00CD67BA" w:rsidP="00CD67BA">
      <w:pPr>
        <w:pStyle w:val="NoSpacing"/>
      </w:pPr>
      <w:r w:rsidRPr="00CD67BA">
        <w:t>RS_wells_baseline_bgw.Sbd_1L.zip</w:t>
      </w:r>
      <w:r w:rsidR="00DB0EAF">
        <w:t xml:space="preserve"> (368 Mb)</w:t>
      </w:r>
      <w:r>
        <w:t>: one-layer model future baseline SFR package output</w:t>
      </w:r>
    </w:p>
    <w:p w:rsidR="00CD67BA" w:rsidRDefault="00CD67BA">
      <w:r>
        <w:t xml:space="preserve">Reports: folder containing </w:t>
      </w:r>
      <w:proofErr w:type="spellStart"/>
      <w:r>
        <w:t>GMD5</w:t>
      </w:r>
      <w:proofErr w:type="spellEnd"/>
      <w:r>
        <w:t xml:space="preserve"> model report by </w:t>
      </w:r>
      <w:proofErr w:type="spellStart"/>
      <w:r>
        <w:t>Balleau</w:t>
      </w:r>
      <w:proofErr w:type="spellEnd"/>
      <w:r>
        <w:t xml:space="preserve"> </w:t>
      </w:r>
      <w:proofErr w:type="spellStart"/>
      <w:r>
        <w:t>GW</w:t>
      </w:r>
      <w:proofErr w:type="spellEnd"/>
      <w:r>
        <w:t xml:space="preserve"> and reviewer report by </w:t>
      </w:r>
      <w:proofErr w:type="spellStart"/>
      <w:r>
        <w:t>SSPA</w:t>
      </w:r>
      <w:proofErr w:type="spellEnd"/>
      <w:r>
        <w:t>.</w:t>
      </w:r>
    </w:p>
    <w:p w:rsidR="00DB0EAF" w:rsidRDefault="006074DA">
      <w:r>
        <w:t xml:space="preserve">The contents of the </w:t>
      </w:r>
      <w:r w:rsidR="00CD67BA">
        <w:t>first</w:t>
      </w:r>
      <w:r>
        <w:t xml:space="preserve"> two </w:t>
      </w:r>
      <w:proofErr w:type="spellStart"/>
      <w:r>
        <w:t>zipfiles</w:t>
      </w:r>
      <w:proofErr w:type="spellEnd"/>
      <w:r>
        <w:t xml:space="preserve"> can be used independently. Each contains the </w:t>
      </w:r>
      <w:proofErr w:type="spellStart"/>
      <w:r>
        <w:t>Modflow</w:t>
      </w:r>
      <w:proofErr w:type="spellEnd"/>
      <w:r>
        <w:t xml:space="preserve"> executable file BGWmf2k1_18.exe and </w:t>
      </w:r>
      <w:r w:rsidR="001B05BC">
        <w:t>three folders, \Arrays, \</w:t>
      </w:r>
      <w:proofErr w:type="spellStart"/>
      <w:r w:rsidR="001B05BC">
        <w:t>SS_Hist</w:t>
      </w:r>
      <w:proofErr w:type="spellEnd"/>
      <w:r w:rsidR="001B05BC">
        <w:t xml:space="preserve"> and \baseline, which contain </w:t>
      </w:r>
      <w:r>
        <w:t xml:space="preserve">the files required to run respective multilayer and single-layer versions of the calibrated historical base case and the baseline future. Additionally, each includes first-year test </w:t>
      </w:r>
      <w:r w:rsidR="0091760D">
        <w:t>runs of the same two cases; the one-year test runs allow testing quickly whether the required data files are present and accessible.</w:t>
      </w:r>
    </w:p>
    <w:p w:rsidR="001B05BC" w:rsidRDefault="00CD67BA">
      <w:r>
        <w:t xml:space="preserve">The one-layer model </w:t>
      </w:r>
      <w:proofErr w:type="spellStart"/>
      <w:r>
        <w:t>zipfile</w:t>
      </w:r>
      <w:proofErr w:type="spellEnd"/>
      <w:r>
        <w:t xml:space="preserve"> also contains </w:t>
      </w:r>
      <w:r w:rsidR="00DB0EAF">
        <w:t xml:space="preserve">results </w:t>
      </w:r>
      <w:r>
        <w:t>for a full 68-year model ru</w:t>
      </w:r>
      <w:r w:rsidR="00DB0EAF">
        <w:t xml:space="preserve">n (name file </w:t>
      </w:r>
      <w:proofErr w:type="spellStart"/>
      <w:r w:rsidR="00DB0EAF">
        <w:t>RS_baseline_bgw.nam</w:t>
      </w:r>
      <w:proofErr w:type="spellEnd"/>
      <w:r w:rsidR="00DB0EAF">
        <w:t xml:space="preserve">), including computed heads (ext. </w:t>
      </w:r>
      <w:proofErr w:type="spellStart"/>
      <w:r w:rsidR="00DB0EAF">
        <w:t>hds</w:t>
      </w:r>
      <w:proofErr w:type="spellEnd"/>
      <w:r w:rsidR="00DB0EAF">
        <w:t xml:space="preserve">) and global budget summary (ext. csv), except that two of the output files are provided as separate </w:t>
      </w:r>
      <w:proofErr w:type="spellStart"/>
      <w:r w:rsidR="00DB0EAF">
        <w:t>zipfiles</w:t>
      </w:r>
      <w:proofErr w:type="spellEnd"/>
      <w:r w:rsidR="00DB0EAF">
        <w:t xml:space="preserve"> because of their size, each of which is over 2 </w:t>
      </w:r>
      <w:proofErr w:type="spellStart"/>
      <w:r w:rsidR="00DB0EAF">
        <w:t>Gbytes</w:t>
      </w:r>
      <w:proofErr w:type="spellEnd"/>
      <w:r w:rsidR="00DB0EAF">
        <w:t xml:space="preserve">: the list file (ext. </w:t>
      </w:r>
      <w:proofErr w:type="spellStart"/>
      <w:r w:rsidR="00DB0EAF">
        <w:t>Lst</w:t>
      </w:r>
      <w:proofErr w:type="spellEnd"/>
      <w:r w:rsidR="00DB0EAF">
        <w:t>) and the SFR package output file (</w:t>
      </w:r>
      <w:proofErr w:type="spellStart"/>
      <w:r w:rsidR="00DB0EAF">
        <w:t>Sbd</w:t>
      </w:r>
      <w:proofErr w:type="spellEnd"/>
      <w:r w:rsidR="00DB0EAF">
        <w:t>). The global budget summary files are included for all model runs, and all output files are included for</w:t>
      </w:r>
      <w:r w:rsidR="003F02FE">
        <w:t xml:space="preserve"> all first-year model runs.</w:t>
      </w:r>
    </w:p>
    <w:p w:rsidR="00224907" w:rsidRDefault="0091760D">
      <w:r>
        <w:t xml:space="preserve">The </w:t>
      </w:r>
      <w:proofErr w:type="spellStart"/>
      <w:r w:rsidR="006074DA">
        <w:t>GMD5</w:t>
      </w:r>
      <w:proofErr w:type="spellEnd"/>
      <w:r w:rsidR="006074DA">
        <w:t xml:space="preserve"> model folders could be organized </w:t>
      </w:r>
      <w:r w:rsidR="00CD67BA">
        <w:t>with t</w:t>
      </w:r>
      <w:r>
        <w:t>he following</w:t>
      </w:r>
      <w:r w:rsidR="006074DA">
        <w:t xml:space="preserve"> </w:t>
      </w:r>
      <w:r w:rsidR="00CD67BA">
        <w:t>folders</w:t>
      </w:r>
      <w:r w:rsidR="006074DA">
        <w:t>:</w:t>
      </w:r>
    </w:p>
    <w:p w:rsidR="006074DA" w:rsidRDefault="006074DA" w:rsidP="00D04CC2">
      <w:pPr>
        <w:pStyle w:val="NoSpacing"/>
      </w:pPr>
      <w:r>
        <w:tab/>
        <w:t>ML</w:t>
      </w:r>
      <w:r>
        <w:tab/>
        <w:t>[contents of GMD5_ML.zip</w:t>
      </w:r>
      <w:r w:rsidR="0091760D">
        <w:t>, preserving folder structure</w:t>
      </w:r>
      <w:r>
        <w:t>]</w:t>
      </w:r>
    </w:p>
    <w:p w:rsidR="006074DA" w:rsidRDefault="006074DA">
      <w:r>
        <w:tab/>
      </w:r>
      <w:proofErr w:type="spellStart"/>
      <w:r>
        <w:t>1L</w:t>
      </w:r>
      <w:proofErr w:type="spellEnd"/>
      <w:r>
        <w:tab/>
        <w:t>[contents of GMD5_1L.zip</w:t>
      </w:r>
      <w:r w:rsidR="0091760D">
        <w:t>, preserving folder structure</w:t>
      </w:r>
      <w:r>
        <w:t>]</w:t>
      </w:r>
    </w:p>
    <w:p w:rsidR="0091760D" w:rsidRPr="00951646" w:rsidRDefault="00F7359F">
      <w:pPr>
        <w:rPr>
          <w:b/>
        </w:rPr>
      </w:pPr>
      <w:r w:rsidRPr="00951646">
        <w:rPr>
          <w:b/>
        </w:rPr>
        <w:t>Multilayer m</w:t>
      </w:r>
      <w:r w:rsidR="0091760D" w:rsidRPr="00951646">
        <w:rPr>
          <w:b/>
        </w:rPr>
        <w:t xml:space="preserve">odel test runs </w:t>
      </w:r>
      <w:r w:rsidR="00951646" w:rsidRPr="00951646">
        <w:rPr>
          <w:b/>
        </w:rPr>
        <w:t>(</w:t>
      </w:r>
      <w:r w:rsidR="0091760D" w:rsidRPr="00951646">
        <w:rPr>
          <w:b/>
        </w:rPr>
        <w:t>from a console prompt</w:t>
      </w:r>
      <w:r w:rsidRPr="00951646">
        <w:rPr>
          <w:b/>
        </w:rPr>
        <w:t xml:space="preserve"> window</w:t>
      </w:r>
      <w:r w:rsidR="00951646" w:rsidRPr="00951646">
        <w:rPr>
          <w:b/>
        </w:rPr>
        <w:t xml:space="preserve">, </w:t>
      </w:r>
      <w:r w:rsidR="0091760D" w:rsidRPr="00951646">
        <w:rPr>
          <w:b/>
        </w:rPr>
        <w:t>assuming the above folder names)</w:t>
      </w:r>
    </w:p>
    <w:p w:rsidR="0091760D" w:rsidRDefault="001F3574" w:rsidP="00D04CC2">
      <w:pPr>
        <w:pStyle w:val="NoSpacing"/>
        <w:ind w:firstLine="720"/>
      </w:pPr>
      <w:r>
        <w:t>F</w:t>
      </w:r>
      <w:r w:rsidR="00F7359F">
        <w:t xml:space="preserve">irst year of </w:t>
      </w:r>
      <w:r w:rsidR="0091760D">
        <w:t>historical base case</w:t>
      </w:r>
      <w:r>
        <w:t xml:space="preserve"> (run from </w:t>
      </w:r>
      <w:proofErr w:type="spellStart"/>
      <w:r>
        <w:t>GMD5</w:t>
      </w:r>
      <w:proofErr w:type="spellEnd"/>
      <w:r>
        <w:t>\ML\</w:t>
      </w:r>
      <w:proofErr w:type="spellStart"/>
      <w:r>
        <w:t>SS_Hist</w:t>
      </w:r>
      <w:proofErr w:type="spellEnd"/>
      <w:r>
        <w:t>)</w:t>
      </w:r>
      <w:r w:rsidR="00F7359F">
        <w:t>:</w:t>
      </w:r>
    </w:p>
    <w:p w:rsidR="0091760D" w:rsidRDefault="00F7359F" w:rsidP="001F3574">
      <w:pPr>
        <w:ind w:left="720" w:firstLine="720"/>
      </w:pPr>
      <w:r>
        <w:t>..\</w:t>
      </w:r>
      <w:proofErr w:type="spellStart"/>
      <w:r>
        <w:t>BGWmf2k1_</w:t>
      </w:r>
      <w:proofErr w:type="gramStart"/>
      <w:r>
        <w:t>18</w:t>
      </w:r>
      <w:proofErr w:type="spellEnd"/>
      <w:r>
        <w:t xml:space="preserve">  &lt;</w:t>
      </w:r>
      <w:proofErr w:type="gramEnd"/>
      <w:r>
        <w:t xml:space="preserve">  bbgmdmod_1yr.in  &gt; bbgmdmod_1yr.log</w:t>
      </w:r>
    </w:p>
    <w:p w:rsidR="00F7359F" w:rsidRDefault="00F7359F" w:rsidP="00D04CC2">
      <w:pPr>
        <w:pStyle w:val="NoSpacing"/>
        <w:ind w:firstLine="720"/>
      </w:pPr>
      <w:r>
        <w:t>68-year historical base case</w:t>
      </w:r>
      <w:r w:rsidR="001F3574">
        <w:t xml:space="preserve"> (run from </w:t>
      </w:r>
      <w:proofErr w:type="spellStart"/>
      <w:r w:rsidR="001F3574">
        <w:t>GMD5</w:t>
      </w:r>
      <w:proofErr w:type="spellEnd"/>
      <w:r w:rsidR="001F3574">
        <w:t>\ML\</w:t>
      </w:r>
      <w:proofErr w:type="spellStart"/>
      <w:r w:rsidR="001F3574">
        <w:t>SS_Hist</w:t>
      </w:r>
      <w:proofErr w:type="spellEnd"/>
      <w:r w:rsidR="001F3574">
        <w:t>):</w:t>
      </w:r>
    </w:p>
    <w:p w:rsidR="003A2AE4" w:rsidRDefault="00F7359F" w:rsidP="003A2AE4">
      <w:pPr>
        <w:ind w:left="720" w:firstLine="720"/>
      </w:pPr>
      <w:r>
        <w:t>..\</w:t>
      </w:r>
      <w:proofErr w:type="spellStart"/>
      <w:r>
        <w:t>BGWmf2k1_</w:t>
      </w:r>
      <w:proofErr w:type="gramStart"/>
      <w:r>
        <w:t>18</w:t>
      </w:r>
      <w:proofErr w:type="spellEnd"/>
      <w:r>
        <w:t xml:space="preserve">  &lt;</w:t>
      </w:r>
      <w:proofErr w:type="gramEnd"/>
      <w:r>
        <w:t xml:space="preserve">  bbgmdmod.in</w:t>
      </w:r>
    </w:p>
    <w:p w:rsidR="00F7359F" w:rsidRDefault="001F3574" w:rsidP="00D04CC2">
      <w:pPr>
        <w:pStyle w:val="NoSpacing"/>
        <w:ind w:firstLine="720"/>
      </w:pPr>
      <w:r>
        <w:t>Fi</w:t>
      </w:r>
      <w:r w:rsidR="00F7359F">
        <w:t>rst year of baseline future scenario</w:t>
      </w:r>
      <w:r>
        <w:t xml:space="preserve"> (run from </w:t>
      </w:r>
      <w:proofErr w:type="spellStart"/>
      <w:r>
        <w:t>GMD5</w:t>
      </w:r>
      <w:proofErr w:type="spellEnd"/>
      <w:r>
        <w:t>\ML\baseline)</w:t>
      </w:r>
      <w:r w:rsidR="00F7359F">
        <w:t>:</w:t>
      </w:r>
    </w:p>
    <w:p w:rsidR="00F7359F" w:rsidRDefault="001F3574" w:rsidP="001F3574">
      <w:pPr>
        <w:ind w:left="720" w:firstLine="720"/>
      </w:pPr>
      <w:r>
        <w:t>.</w:t>
      </w:r>
      <w:r w:rsidR="00F7359F">
        <w:t>.\</w:t>
      </w:r>
      <w:proofErr w:type="spellStart"/>
      <w:r w:rsidR="00F7359F">
        <w:t>BGWmf2k1_</w:t>
      </w:r>
      <w:proofErr w:type="gramStart"/>
      <w:r w:rsidR="00F7359F">
        <w:t>18</w:t>
      </w:r>
      <w:proofErr w:type="spellEnd"/>
      <w:r w:rsidR="00F7359F">
        <w:t xml:space="preserve">  &lt;</w:t>
      </w:r>
      <w:proofErr w:type="gramEnd"/>
      <w:r w:rsidR="00F7359F">
        <w:t xml:space="preserve">  </w:t>
      </w:r>
      <w:r w:rsidR="00F7359F" w:rsidRPr="00F7359F">
        <w:t>nam\RS_wells_baseline_bgw_1yr.in</w:t>
      </w:r>
    </w:p>
    <w:p w:rsidR="00F7359F" w:rsidRDefault="00F7359F" w:rsidP="00D04CC2">
      <w:pPr>
        <w:pStyle w:val="NoSpacing"/>
        <w:ind w:firstLine="720"/>
      </w:pPr>
      <w:r>
        <w:t>68-year baseline future scenario</w:t>
      </w:r>
      <w:r w:rsidR="001F3574">
        <w:t xml:space="preserve"> (run from </w:t>
      </w:r>
      <w:proofErr w:type="spellStart"/>
      <w:r w:rsidR="001F3574">
        <w:t>GMD5</w:t>
      </w:r>
      <w:proofErr w:type="spellEnd"/>
      <w:r w:rsidR="001F3574">
        <w:t>\ML\baseline):</w:t>
      </w:r>
    </w:p>
    <w:p w:rsidR="00F7359F" w:rsidRDefault="00F7359F" w:rsidP="001F3574">
      <w:pPr>
        <w:ind w:left="720" w:firstLine="720"/>
      </w:pPr>
      <w:r>
        <w:t>..\</w:t>
      </w:r>
      <w:proofErr w:type="spellStart"/>
      <w:r>
        <w:t>BGWmf2k1_</w:t>
      </w:r>
      <w:proofErr w:type="gramStart"/>
      <w:r>
        <w:t>18</w:t>
      </w:r>
      <w:proofErr w:type="spellEnd"/>
      <w:r>
        <w:t xml:space="preserve">  &lt;</w:t>
      </w:r>
      <w:proofErr w:type="gramEnd"/>
      <w:r>
        <w:t xml:space="preserve">  nam\RS_wells_baseline_bgw</w:t>
      </w:r>
      <w:r w:rsidRPr="00F7359F">
        <w:t>.in</w:t>
      </w:r>
    </w:p>
    <w:p w:rsidR="0091760D" w:rsidRDefault="003A2AE4">
      <w:r>
        <w:tab/>
        <w:t>[</w:t>
      </w:r>
      <w:proofErr w:type="gramStart"/>
      <w:r>
        <w:t>see</w:t>
      </w:r>
      <w:proofErr w:type="gramEnd"/>
      <w:r>
        <w:t xml:space="preserve"> also text version of batch file run_baseline_scenario_ML.txt</w:t>
      </w:r>
      <w:r w:rsidRPr="003A2AE4">
        <w:t xml:space="preserve"> </w:t>
      </w:r>
      <w:r>
        <w:t xml:space="preserve">in </w:t>
      </w:r>
      <w:proofErr w:type="spellStart"/>
      <w:r>
        <w:t>gmd5</w:t>
      </w:r>
      <w:proofErr w:type="spellEnd"/>
      <w:r>
        <w:t>\ML\baseline]</w:t>
      </w:r>
    </w:p>
    <w:p w:rsidR="00157C1F" w:rsidRPr="00951646" w:rsidRDefault="00157C1F" w:rsidP="00951646">
      <w:pPr>
        <w:pStyle w:val="Heading1"/>
      </w:pPr>
      <w:r w:rsidRPr="00951646">
        <w:t>Single-layer model test runs</w:t>
      </w:r>
    </w:p>
    <w:p w:rsidR="00EB4A09" w:rsidRDefault="00EB4A09" w:rsidP="00EB4A09">
      <w:pPr>
        <w:pStyle w:val="NoSpacing"/>
        <w:ind w:firstLine="720"/>
      </w:pPr>
      <w:r>
        <w:t xml:space="preserve">First year of historical base case (run from </w:t>
      </w:r>
      <w:proofErr w:type="spellStart"/>
      <w:r>
        <w:t>GMD5</w:t>
      </w:r>
      <w:proofErr w:type="spellEnd"/>
      <w:r>
        <w:t>\</w:t>
      </w:r>
      <w:proofErr w:type="spellStart"/>
      <w:r>
        <w:t>1L</w:t>
      </w:r>
      <w:proofErr w:type="spellEnd"/>
      <w:r>
        <w:t>\</w:t>
      </w:r>
      <w:proofErr w:type="spellStart"/>
      <w:r>
        <w:t>SS_Hist</w:t>
      </w:r>
      <w:proofErr w:type="spellEnd"/>
      <w:r>
        <w:t>):</w:t>
      </w:r>
    </w:p>
    <w:p w:rsidR="00EB4A09" w:rsidRDefault="00EB4A09" w:rsidP="00EB4A09">
      <w:pPr>
        <w:ind w:left="720" w:firstLine="720"/>
      </w:pPr>
      <w:r>
        <w:t>..\</w:t>
      </w:r>
      <w:proofErr w:type="spellStart"/>
      <w:r>
        <w:t>BGWmf2k1_</w:t>
      </w:r>
      <w:proofErr w:type="gramStart"/>
      <w:r>
        <w:t>18</w:t>
      </w:r>
      <w:proofErr w:type="spellEnd"/>
      <w:r>
        <w:t xml:space="preserve">  &lt;</w:t>
      </w:r>
      <w:proofErr w:type="gramEnd"/>
      <w:r>
        <w:t xml:space="preserve">  bbgmdmod_1yr.in  &gt; bbgmdmod_1yr.log</w:t>
      </w:r>
    </w:p>
    <w:p w:rsidR="00254D34" w:rsidRDefault="00254D34" w:rsidP="00254D34">
      <w:pPr>
        <w:pStyle w:val="NoSpacing"/>
        <w:ind w:firstLine="720"/>
      </w:pPr>
      <w:r>
        <w:lastRenderedPageBreak/>
        <w:t xml:space="preserve">68-year historical base case (run from </w:t>
      </w:r>
      <w:proofErr w:type="spellStart"/>
      <w:r>
        <w:t>GMD5</w:t>
      </w:r>
      <w:proofErr w:type="spellEnd"/>
      <w:r>
        <w:t>\ML\</w:t>
      </w:r>
      <w:proofErr w:type="spellStart"/>
      <w:r>
        <w:t>SS_Hist</w:t>
      </w:r>
      <w:proofErr w:type="spellEnd"/>
      <w:r>
        <w:t>):</w:t>
      </w:r>
    </w:p>
    <w:p w:rsidR="00254D34" w:rsidRDefault="00254D34" w:rsidP="00254D34">
      <w:pPr>
        <w:ind w:left="720" w:firstLine="720"/>
      </w:pPr>
      <w:r>
        <w:t>..\</w:t>
      </w:r>
      <w:proofErr w:type="spellStart"/>
      <w:r>
        <w:t>BGWmf2k1_</w:t>
      </w:r>
      <w:proofErr w:type="gramStart"/>
      <w:r>
        <w:t>18</w:t>
      </w:r>
      <w:proofErr w:type="spellEnd"/>
      <w:r>
        <w:t xml:space="preserve">  &lt;</w:t>
      </w:r>
      <w:proofErr w:type="gramEnd"/>
      <w:r>
        <w:t xml:space="preserve">  bbgmdmod.in</w:t>
      </w:r>
    </w:p>
    <w:p w:rsidR="0007626D" w:rsidRDefault="0007626D" w:rsidP="0007626D">
      <w:pPr>
        <w:pStyle w:val="NoSpacing"/>
        <w:ind w:firstLine="720"/>
      </w:pPr>
      <w:r>
        <w:t xml:space="preserve">First year of baseline future scenario (run from </w:t>
      </w:r>
      <w:proofErr w:type="spellStart"/>
      <w:r>
        <w:t>GMD5</w:t>
      </w:r>
      <w:proofErr w:type="spellEnd"/>
      <w:r>
        <w:t>\</w:t>
      </w:r>
      <w:proofErr w:type="spellStart"/>
      <w:r w:rsidR="005A014C">
        <w:t>1</w:t>
      </w:r>
      <w:r>
        <w:t>L</w:t>
      </w:r>
      <w:proofErr w:type="spellEnd"/>
      <w:r>
        <w:t>\baseline):</w:t>
      </w:r>
    </w:p>
    <w:p w:rsidR="0007626D" w:rsidRDefault="0007626D">
      <w:r w:rsidRPr="0007626D">
        <w:t>..\</w:t>
      </w:r>
      <w:proofErr w:type="spellStart"/>
      <w:r w:rsidRPr="0007626D">
        <w:t>BGWmf2k1_</w:t>
      </w:r>
      <w:proofErr w:type="gramStart"/>
      <w:r w:rsidRPr="0007626D">
        <w:t>18</w:t>
      </w:r>
      <w:proofErr w:type="spellEnd"/>
      <w:r w:rsidRPr="0007626D">
        <w:t xml:space="preserve"> </w:t>
      </w:r>
      <w:r>
        <w:t xml:space="preserve"> </w:t>
      </w:r>
      <w:proofErr w:type="spellStart"/>
      <w:r w:rsidRPr="0007626D">
        <w:t>nam</w:t>
      </w:r>
      <w:proofErr w:type="spellEnd"/>
      <w:proofErr w:type="gramEnd"/>
      <w:r w:rsidRPr="0007626D">
        <w:t>\</w:t>
      </w:r>
      <w:proofErr w:type="spellStart"/>
      <w:r w:rsidRPr="0007626D">
        <w:t>RS_wells_baseline_bgw_1yr.nam</w:t>
      </w:r>
      <w:proofErr w:type="spellEnd"/>
      <w:r w:rsidRPr="0007626D">
        <w:t xml:space="preserve"> </w:t>
      </w:r>
      <w:r>
        <w:t xml:space="preserve"> </w:t>
      </w:r>
      <w:r w:rsidRPr="0007626D">
        <w:t xml:space="preserve">&gt; </w:t>
      </w:r>
      <w:r>
        <w:t xml:space="preserve"> </w:t>
      </w:r>
      <w:r w:rsidRPr="0007626D">
        <w:t>out\RS_wells_baseline_bgw_1yr.log</w:t>
      </w:r>
    </w:p>
    <w:p w:rsidR="005A014C" w:rsidRDefault="005A014C" w:rsidP="005A014C">
      <w:pPr>
        <w:pStyle w:val="NoSpacing"/>
        <w:ind w:firstLine="720"/>
      </w:pPr>
      <w:r>
        <w:t xml:space="preserve">68-year baseline future scenario (run from </w:t>
      </w:r>
      <w:proofErr w:type="spellStart"/>
      <w:r>
        <w:t>GMD5</w:t>
      </w:r>
      <w:proofErr w:type="spellEnd"/>
      <w:r>
        <w:t>\</w:t>
      </w:r>
      <w:proofErr w:type="spellStart"/>
      <w:r>
        <w:t>1L</w:t>
      </w:r>
      <w:proofErr w:type="spellEnd"/>
      <w:r>
        <w:t>\baseline):</w:t>
      </w:r>
    </w:p>
    <w:p w:rsidR="005A014C" w:rsidRDefault="005A014C" w:rsidP="005A014C">
      <w:r w:rsidRPr="0007626D">
        <w:t>..\</w:t>
      </w:r>
      <w:proofErr w:type="spellStart"/>
      <w:r w:rsidRPr="0007626D">
        <w:t>BGWmf2k1_</w:t>
      </w:r>
      <w:proofErr w:type="gramStart"/>
      <w:r w:rsidRPr="0007626D">
        <w:t>18</w:t>
      </w:r>
      <w:proofErr w:type="spellEnd"/>
      <w:r w:rsidRPr="0007626D">
        <w:t xml:space="preserve"> </w:t>
      </w:r>
      <w:r>
        <w:t xml:space="preserve"> </w:t>
      </w:r>
      <w:proofErr w:type="spellStart"/>
      <w:r>
        <w:t>nam</w:t>
      </w:r>
      <w:proofErr w:type="spellEnd"/>
      <w:proofErr w:type="gramEnd"/>
      <w:r>
        <w:t>\</w:t>
      </w:r>
      <w:proofErr w:type="spellStart"/>
      <w:r>
        <w:t>RS_wells_baseline_bgw</w:t>
      </w:r>
      <w:r w:rsidRPr="0007626D">
        <w:t>.nam</w:t>
      </w:r>
      <w:proofErr w:type="spellEnd"/>
      <w:r w:rsidRPr="0007626D">
        <w:t xml:space="preserve"> </w:t>
      </w:r>
      <w:r>
        <w:t xml:space="preserve"> </w:t>
      </w:r>
      <w:r w:rsidRPr="0007626D">
        <w:t xml:space="preserve">&gt; </w:t>
      </w:r>
      <w:r>
        <w:t xml:space="preserve"> out\RS_wells_baseline_bgw</w:t>
      </w:r>
      <w:r w:rsidRPr="0007626D">
        <w:t>.log</w:t>
      </w:r>
    </w:p>
    <w:p w:rsidR="00254D34" w:rsidRDefault="00951646" w:rsidP="005A014C">
      <w:r>
        <w:tab/>
        <w:t>[</w:t>
      </w:r>
      <w:proofErr w:type="gramStart"/>
      <w:r>
        <w:t>see</w:t>
      </w:r>
      <w:proofErr w:type="gramEnd"/>
      <w:r>
        <w:t xml:space="preserve"> also text version of batch file run_baseline_scenario_1L.txt</w:t>
      </w:r>
      <w:r w:rsidRPr="003A2AE4">
        <w:t xml:space="preserve"> </w:t>
      </w:r>
      <w:r>
        <w:t xml:space="preserve">in </w:t>
      </w:r>
      <w:proofErr w:type="spellStart"/>
      <w:r>
        <w:t>gmd5</w:t>
      </w:r>
      <w:proofErr w:type="spellEnd"/>
      <w:r>
        <w:t>\</w:t>
      </w:r>
      <w:proofErr w:type="spellStart"/>
      <w:r>
        <w:t>1L</w:t>
      </w:r>
      <w:proofErr w:type="spellEnd"/>
      <w:r>
        <w:t>\baseline]</w:t>
      </w:r>
    </w:p>
    <w:p w:rsidR="00254D34" w:rsidRPr="00951646" w:rsidRDefault="00254D34" w:rsidP="005A014C">
      <w:pPr>
        <w:rPr>
          <w:b/>
        </w:rPr>
      </w:pPr>
      <w:r w:rsidRPr="00951646">
        <w:rPr>
          <w:b/>
        </w:rPr>
        <w:t xml:space="preserve">Notes re </w:t>
      </w:r>
      <w:proofErr w:type="spellStart"/>
      <w:r w:rsidRPr="00951646">
        <w:rPr>
          <w:b/>
        </w:rPr>
        <w:t>BGWmf2k</w:t>
      </w:r>
      <w:proofErr w:type="spellEnd"/>
      <w:r w:rsidRPr="00951646">
        <w:rPr>
          <w:b/>
        </w:rPr>
        <w:t xml:space="preserve">-_18 (executable file for </w:t>
      </w:r>
      <w:proofErr w:type="spellStart"/>
      <w:r w:rsidRPr="00951646">
        <w:rPr>
          <w:b/>
        </w:rPr>
        <w:t>mf2k</w:t>
      </w:r>
      <w:proofErr w:type="spellEnd"/>
      <w:r w:rsidRPr="00951646">
        <w:rPr>
          <w:b/>
        </w:rPr>
        <w:t xml:space="preserve"> version modified by </w:t>
      </w:r>
      <w:proofErr w:type="spellStart"/>
      <w:r w:rsidRPr="00951646">
        <w:rPr>
          <w:b/>
        </w:rPr>
        <w:t>Balleau</w:t>
      </w:r>
      <w:proofErr w:type="spellEnd"/>
      <w:r w:rsidRPr="00951646">
        <w:rPr>
          <w:b/>
        </w:rPr>
        <w:t xml:space="preserve"> </w:t>
      </w:r>
      <w:proofErr w:type="spellStart"/>
      <w:r w:rsidRPr="00951646">
        <w:rPr>
          <w:b/>
        </w:rPr>
        <w:t>GW</w:t>
      </w:r>
      <w:proofErr w:type="spellEnd"/>
      <w:r w:rsidRPr="00951646">
        <w:rPr>
          <w:b/>
        </w:rPr>
        <w:t>):</w:t>
      </w:r>
    </w:p>
    <w:p w:rsidR="00254D34" w:rsidRDefault="00254D34" w:rsidP="005A014C">
      <w:r>
        <w:t>In addition to the</w:t>
      </w:r>
      <w:r w:rsidR="007D6460">
        <w:t xml:space="preserve"> output list file (</w:t>
      </w:r>
      <w:proofErr w:type="spellStart"/>
      <w:r w:rsidR="007D6460">
        <w:t>bbgmdmod.lst</w:t>
      </w:r>
      <w:proofErr w:type="spellEnd"/>
      <w:r w:rsidR="007D6460">
        <w:t xml:space="preserve"> in the example below), </w:t>
      </w:r>
      <w:proofErr w:type="spellStart"/>
      <w:r w:rsidR="007D6460">
        <w:t>Balleau</w:t>
      </w:r>
      <w:proofErr w:type="spellEnd"/>
      <w:r w:rsidR="007D6460">
        <w:t xml:space="preserve"> </w:t>
      </w:r>
      <w:proofErr w:type="spellStart"/>
      <w:r w:rsidR="007D6460">
        <w:t>GW</w:t>
      </w:r>
      <w:proofErr w:type="spellEnd"/>
      <w:r w:rsidR="007D6460">
        <w:t xml:space="preserve"> modified </w:t>
      </w:r>
      <w:proofErr w:type="spellStart"/>
      <w:r w:rsidR="007D6460">
        <w:t>mf2k</w:t>
      </w:r>
      <w:proofErr w:type="spellEnd"/>
      <w:r w:rsidR="007D6460">
        <w:t xml:space="preserve"> to write a comma-delimited</w:t>
      </w:r>
      <w:r w:rsidR="00E36244">
        <w:t xml:space="preserve"> budget summary of rates (file bbgmdmod.csv, below).</w:t>
      </w:r>
    </w:p>
    <w:p w:rsidR="00E36244" w:rsidRDefault="00E36244" w:rsidP="005A014C">
      <w:proofErr w:type="spellStart"/>
      <w:r>
        <w:t>HYD</w:t>
      </w:r>
      <w:proofErr w:type="spellEnd"/>
      <w:r>
        <w:t xml:space="preserve"> package: hydrographs are written to a text file (</w:t>
      </w:r>
      <w:proofErr w:type="spellStart"/>
      <w:r>
        <w:t>bbgmdmod.hgr</w:t>
      </w:r>
      <w:proofErr w:type="spellEnd"/>
      <w:r>
        <w:t>, below). Note: stream hydrograph names include segment number that is limited to three digits, a maximum of 999 (standard)</w:t>
      </w:r>
      <w:r w:rsidR="00951646">
        <w:t xml:space="preserve">. However, the </w:t>
      </w:r>
      <w:proofErr w:type="spellStart"/>
      <w:r w:rsidR="00951646">
        <w:t>GMD5</w:t>
      </w:r>
      <w:proofErr w:type="spellEnd"/>
      <w:r w:rsidR="00951646">
        <w:t xml:space="preserve"> stream model is constructed with 5,705 segments, one reach per segment; only the first 999 of these can be specified by </w:t>
      </w:r>
      <w:proofErr w:type="spellStart"/>
      <w:r w:rsidR="00951646">
        <w:t>Hydmod</w:t>
      </w:r>
      <w:proofErr w:type="spellEnd"/>
      <w:r w:rsidR="00951646">
        <w:t>.</w:t>
      </w:r>
    </w:p>
    <w:p w:rsidR="00E36244" w:rsidRDefault="00E36244" w:rsidP="005A014C">
      <w:r>
        <w:t>SFR package: Output is written to a text file (</w:t>
      </w:r>
      <w:proofErr w:type="spellStart"/>
      <w:r>
        <w:t>bbgmdmod.Sbd</w:t>
      </w:r>
      <w:proofErr w:type="spellEnd"/>
      <w:r>
        <w:t>, below); this may be standard.</w:t>
      </w:r>
    </w:p>
    <w:p w:rsidR="00F42C48" w:rsidRDefault="00F42C48" w:rsidP="005A014C">
      <w:r>
        <w:t xml:space="preserve">Name files for the historical base case runs (single layer and multilayer, 68-year and first-year versions) refer to all input and output files in the same folder </w:t>
      </w:r>
      <w:proofErr w:type="spellStart"/>
      <w:r>
        <w:t>ss_Hist</w:t>
      </w:r>
      <w:proofErr w:type="spellEnd"/>
      <w:r>
        <w:t xml:space="preserve"> (except for array files in ..\Arrays). Name files for the future baseline runs are a little more structured, referring to </w:t>
      </w:r>
      <w:proofErr w:type="spellStart"/>
      <w:r>
        <w:t>nam</w:t>
      </w:r>
      <w:proofErr w:type="spellEnd"/>
      <w:r>
        <w:t>\ for name files, out\ for output files and ..\</w:t>
      </w:r>
      <w:proofErr w:type="spellStart"/>
      <w:r>
        <w:t>ss_Hist</w:t>
      </w:r>
      <w:proofErr w:type="spellEnd"/>
      <w:r>
        <w:t xml:space="preserve"> for input files. </w:t>
      </w:r>
    </w:p>
    <w:p w:rsidR="00254D34" w:rsidRDefault="00254D34" w:rsidP="005A014C">
      <w:r>
        <w:t xml:space="preserve">Name file </w:t>
      </w:r>
      <w:proofErr w:type="spellStart"/>
      <w:r w:rsidRPr="00254D34">
        <w:t>bbgmdmod</w:t>
      </w:r>
      <w:r>
        <w:t>.nam</w:t>
      </w:r>
      <w:proofErr w:type="spellEnd"/>
      <w:r>
        <w:t xml:space="preserve"> for historical base case, 1-layer model version:</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xml:space="preserve"># NAME </w:t>
      </w:r>
      <w:proofErr w:type="gramStart"/>
      <w:r w:rsidRPr="00254D34">
        <w:rPr>
          <w:rFonts w:ascii="Courier New" w:hAnsi="Courier New" w:cs="Courier New"/>
          <w:sz w:val="20"/>
          <w:szCs w:val="20"/>
        </w:rPr>
        <w:t>file</w:t>
      </w:r>
      <w:proofErr w:type="gramEnd"/>
      <w:r w:rsidRPr="00254D34">
        <w:rPr>
          <w:rFonts w:ascii="Courier New" w:hAnsi="Courier New" w:cs="Courier New"/>
          <w:sz w:val="20"/>
          <w:szCs w:val="20"/>
        </w:rPr>
        <w:t xml:space="preserve"> for </w:t>
      </w:r>
      <w:proofErr w:type="spellStart"/>
      <w:r w:rsidRPr="00254D34">
        <w:rPr>
          <w:rFonts w:ascii="Courier New" w:hAnsi="Courier New" w:cs="Courier New"/>
          <w:sz w:val="20"/>
          <w:szCs w:val="20"/>
        </w:rPr>
        <w:t>GMD</w:t>
      </w:r>
      <w:proofErr w:type="spellEnd"/>
      <w:r w:rsidRPr="00254D34">
        <w:rPr>
          <w:rFonts w:ascii="Courier New" w:hAnsi="Courier New" w:cs="Courier New"/>
          <w:sz w:val="20"/>
          <w:szCs w:val="20"/>
        </w:rPr>
        <w:t xml:space="preserve"> #5 + Up-Stream Areas</w:t>
      </w:r>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 xml:space="preserve"># (use old </w:t>
      </w:r>
      <w:proofErr w:type="spellStart"/>
      <w:r w:rsidRPr="00254D34">
        <w:rPr>
          <w:rFonts w:ascii="Courier New" w:hAnsi="Courier New" w:cs="Courier New"/>
          <w:sz w:val="20"/>
          <w:szCs w:val="20"/>
        </w:rPr>
        <w:t>ss</w:t>
      </w:r>
      <w:proofErr w:type="spellEnd"/>
      <w:r w:rsidRPr="00254D34">
        <w:rPr>
          <w:rFonts w:ascii="Courier New" w:hAnsi="Courier New" w:cs="Courier New"/>
          <w:sz w:val="20"/>
          <w:szCs w:val="20"/>
        </w:rPr>
        <w:t xml:space="preserve"> RCH for </w:t>
      </w:r>
      <w:proofErr w:type="spellStart"/>
      <w:r w:rsidRPr="00254D34">
        <w:rPr>
          <w:rFonts w:ascii="Courier New" w:hAnsi="Courier New" w:cs="Courier New"/>
          <w:sz w:val="20"/>
          <w:szCs w:val="20"/>
        </w:rPr>
        <w:t>convg</w:t>
      </w:r>
      <w:proofErr w:type="spellEnd"/>
      <w:r w:rsidRPr="00254D34">
        <w:rPr>
          <w:rFonts w:ascii="Courier New" w:hAnsi="Courier New" w:cs="Courier New"/>
          <w:sz w:val="20"/>
          <w:szCs w:val="20"/>
        </w:rPr>
        <w:t>.)</w:t>
      </w:r>
      <w:proofErr w:type="gram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NOTE: Forward slashes (/) in pathnames may need to be converted</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xml:space="preserve">#       </w:t>
      </w:r>
      <w:proofErr w:type="gramStart"/>
      <w:r w:rsidRPr="00254D34">
        <w:rPr>
          <w:rFonts w:ascii="Courier New" w:hAnsi="Courier New" w:cs="Courier New"/>
          <w:sz w:val="20"/>
          <w:szCs w:val="20"/>
        </w:rPr>
        <w:t>to</w:t>
      </w:r>
      <w:proofErr w:type="gramEnd"/>
      <w:r w:rsidRPr="00254D34">
        <w:rPr>
          <w:rFonts w:ascii="Courier New" w:hAnsi="Courier New" w:cs="Courier New"/>
          <w:sz w:val="20"/>
          <w:szCs w:val="20"/>
        </w:rPr>
        <w:t xml:space="preserve"> back slashes (\) in some computing environments</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Files for this variant</w:t>
      </w:r>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global</w:t>
      </w:r>
      <w:proofErr w:type="gramEnd"/>
      <w:r w:rsidRPr="00254D34">
        <w:rPr>
          <w:rFonts w:ascii="Courier New" w:hAnsi="Courier New" w:cs="Courier New"/>
          <w:sz w:val="20"/>
          <w:szCs w:val="20"/>
        </w:rPr>
        <w:t xml:space="preserve">           1   </w:t>
      </w:r>
      <w:proofErr w:type="spellStart"/>
      <w:r w:rsidRPr="00254D34">
        <w:rPr>
          <w:rFonts w:ascii="Courier New" w:hAnsi="Courier New" w:cs="Courier New"/>
          <w:sz w:val="20"/>
          <w:szCs w:val="20"/>
        </w:rPr>
        <w:t>bbgmdmod.glo</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list</w:t>
      </w:r>
      <w:proofErr w:type="gramEnd"/>
      <w:r w:rsidRPr="00254D34">
        <w:rPr>
          <w:rFonts w:ascii="Courier New" w:hAnsi="Courier New" w:cs="Courier New"/>
          <w:sz w:val="20"/>
          <w:szCs w:val="20"/>
        </w:rPr>
        <w:t xml:space="preserve">             2   </w:t>
      </w:r>
      <w:proofErr w:type="spellStart"/>
      <w:r w:rsidRPr="00254D34">
        <w:rPr>
          <w:rFonts w:ascii="Courier New" w:hAnsi="Courier New" w:cs="Courier New"/>
          <w:sz w:val="20"/>
          <w:szCs w:val="20"/>
        </w:rPr>
        <w:t>bbgmdmod.lst</w:t>
      </w:r>
      <w:proofErr w:type="spell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DATA            95   bbgmdmod.csv</w:t>
      </w:r>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90   </w:t>
      </w:r>
      <w:proofErr w:type="spellStart"/>
      <w:r w:rsidRPr="00254D34">
        <w:rPr>
          <w:rFonts w:ascii="Courier New" w:hAnsi="Courier New" w:cs="Courier New"/>
          <w:sz w:val="20"/>
          <w:szCs w:val="20"/>
        </w:rPr>
        <w:t>bbgmdmod.hds</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91   </w:t>
      </w:r>
      <w:proofErr w:type="spellStart"/>
      <w:r w:rsidRPr="00254D34">
        <w:rPr>
          <w:rFonts w:ascii="Courier New" w:hAnsi="Courier New" w:cs="Courier New"/>
          <w:sz w:val="20"/>
          <w:szCs w:val="20"/>
        </w:rPr>
        <w:t>bbgmdmod.cbb</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81   </w:t>
      </w:r>
      <w:proofErr w:type="spellStart"/>
      <w:r w:rsidRPr="00254D34">
        <w:rPr>
          <w:rFonts w:ascii="Courier New" w:hAnsi="Courier New" w:cs="Courier New"/>
          <w:sz w:val="20"/>
          <w:szCs w:val="20"/>
        </w:rPr>
        <w:t>bbgmdmod.Wbd</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82   </w:t>
      </w:r>
      <w:proofErr w:type="spellStart"/>
      <w:r w:rsidRPr="00254D34">
        <w:rPr>
          <w:rFonts w:ascii="Courier New" w:hAnsi="Courier New" w:cs="Courier New"/>
          <w:sz w:val="20"/>
          <w:szCs w:val="20"/>
        </w:rPr>
        <w:t>bbgmdmod.Rbd</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83   </w:t>
      </w:r>
      <w:proofErr w:type="spellStart"/>
      <w:r w:rsidRPr="00254D34">
        <w:rPr>
          <w:rFonts w:ascii="Courier New" w:hAnsi="Courier New" w:cs="Courier New"/>
          <w:sz w:val="20"/>
          <w:szCs w:val="20"/>
        </w:rPr>
        <w:t>bbgmdmod.Ebd</w:t>
      </w:r>
      <w:proofErr w:type="spell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xml:space="preserve">DATA            45   </w:t>
      </w:r>
      <w:proofErr w:type="spellStart"/>
      <w:r w:rsidRPr="00254D34">
        <w:rPr>
          <w:rFonts w:ascii="Courier New" w:hAnsi="Courier New" w:cs="Courier New"/>
          <w:sz w:val="20"/>
          <w:szCs w:val="20"/>
        </w:rPr>
        <w:t>bbgmdmod.Sbd</w:t>
      </w:r>
      <w:proofErr w:type="spell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xml:space="preserve">DATA            85   </w:t>
      </w:r>
      <w:proofErr w:type="spellStart"/>
      <w:r w:rsidRPr="00254D34">
        <w:rPr>
          <w:rFonts w:ascii="Courier New" w:hAnsi="Courier New" w:cs="Courier New"/>
          <w:sz w:val="20"/>
          <w:szCs w:val="20"/>
        </w:rPr>
        <w:t>bbgmdmod.hgr</w:t>
      </w:r>
      <w:proofErr w:type="spell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DATA            50   rch.dat</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DATA            51   et.dat</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DATA            52   rchN1940.dat</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DATA            53   etN1940.dat</w:t>
      </w:r>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 xml:space="preserve">DATA            54   </w:t>
      </w:r>
      <w:proofErr w:type="spellStart"/>
      <w:r w:rsidRPr="00254D34">
        <w:rPr>
          <w:rFonts w:ascii="Courier New" w:hAnsi="Courier New" w:cs="Courier New"/>
          <w:sz w:val="20"/>
          <w:szCs w:val="20"/>
        </w:rPr>
        <w:t>Pre1940Hds_Layer1.hds</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hyd</w:t>
      </w:r>
      <w:proofErr w:type="spellEnd"/>
      <w:proofErr w:type="gramEnd"/>
      <w:r w:rsidRPr="00254D34">
        <w:rPr>
          <w:rFonts w:ascii="Courier New" w:hAnsi="Courier New" w:cs="Courier New"/>
          <w:sz w:val="20"/>
          <w:szCs w:val="20"/>
        </w:rPr>
        <w:t xml:space="preserve">             29   </w:t>
      </w:r>
      <w:proofErr w:type="spellStart"/>
      <w:r w:rsidRPr="00254D34">
        <w:rPr>
          <w:rFonts w:ascii="Courier New" w:hAnsi="Courier New" w:cs="Courier New"/>
          <w:sz w:val="20"/>
          <w:szCs w:val="20"/>
        </w:rPr>
        <w:t>bbgmdmod_1Layer.Hyd</w:t>
      </w:r>
      <w:proofErr w:type="spellEnd"/>
    </w:p>
    <w:p w:rsidR="00254D34" w:rsidRPr="00254D34" w:rsidRDefault="00254D34" w:rsidP="00254D34">
      <w:pPr>
        <w:pStyle w:val="NoSpacing"/>
        <w:rPr>
          <w:rFonts w:ascii="Courier New" w:hAnsi="Courier New" w:cs="Courier New"/>
          <w:sz w:val="20"/>
          <w:szCs w:val="20"/>
        </w:rPr>
      </w:pPr>
      <w:proofErr w:type="spellStart"/>
      <w:r w:rsidRPr="00254D34">
        <w:rPr>
          <w:rFonts w:ascii="Courier New" w:hAnsi="Courier New" w:cs="Courier New"/>
          <w:sz w:val="20"/>
          <w:szCs w:val="20"/>
        </w:rPr>
        <w:lastRenderedPageBreak/>
        <w:t>bas6</w:t>
      </w:r>
      <w:proofErr w:type="spellEnd"/>
      <w:r w:rsidRPr="00254D34">
        <w:rPr>
          <w:rFonts w:ascii="Courier New" w:hAnsi="Courier New" w:cs="Courier New"/>
          <w:sz w:val="20"/>
          <w:szCs w:val="20"/>
        </w:rPr>
        <w:t xml:space="preserve">             8   </w:t>
      </w:r>
      <w:proofErr w:type="spellStart"/>
      <w:r w:rsidRPr="00254D34">
        <w:rPr>
          <w:rFonts w:ascii="Courier New" w:hAnsi="Courier New" w:cs="Courier New"/>
          <w:sz w:val="20"/>
          <w:szCs w:val="20"/>
        </w:rPr>
        <w:t>bbgmdmod_1Layer.bas</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dis</w:t>
      </w:r>
      <w:proofErr w:type="gramEnd"/>
      <w:r w:rsidRPr="00254D34">
        <w:rPr>
          <w:rFonts w:ascii="Courier New" w:hAnsi="Courier New" w:cs="Courier New"/>
          <w:sz w:val="20"/>
          <w:szCs w:val="20"/>
        </w:rPr>
        <w:t xml:space="preserve">              9   </w:t>
      </w:r>
      <w:proofErr w:type="spellStart"/>
      <w:r w:rsidRPr="00254D34">
        <w:rPr>
          <w:rFonts w:ascii="Courier New" w:hAnsi="Courier New" w:cs="Courier New"/>
          <w:sz w:val="20"/>
          <w:szCs w:val="20"/>
        </w:rPr>
        <w:t>bbgmdmod_1Layer.dis</w:t>
      </w:r>
      <w:proofErr w:type="spellEnd"/>
    </w:p>
    <w:p w:rsidR="00254D34" w:rsidRPr="00254D34" w:rsidRDefault="00254D34" w:rsidP="00254D34">
      <w:pPr>
        <w:pStyle w:val="NoSpacing"/>
        <w:rPr>
          <w:rFonts w:ascii="Courier New" w:hAnsi="Courier New" w:cs="Courier New"/>
          <w:sz w:val="20"/>
          <w:szCs w:val="20"/>
        </w:rPr>
      </w:pPr>
      <w:proofErr w:type="spellStart"/>
      <w:r w:rsidRPr="00254D34">
        <w:rPr>
          <w:rFonts w:ascii="Courier New" w:hAnsi="Courier New" w:cs="Courier New"/>
          <w:sz w:val="20"/>
          <w:szCs w:val="20"/>
        </w:rPr>
        <w:t>Huf2</w:t>
      </w:r>
      <w:proofErr w:type="spellEnd"/>
      <w:r w:rsidRPr="00254D34">
        <w:rPr>
          <w:rFonts w:ascii="Courier New" w:hAnsi="Courier New" w:cs="Courier New"/>
          <w:sz w:val="20"/>
          <w:szCs w:val="20"/>
        </w:rPr>
        <w:t xml:space="preserve">            10   </w:t>
      </w:r>
      <w:proofErr w:type="spellStart"/>
      <w:r w:rsidRPr="00254D34">
        <w:rPr>
          <w:rFonts w:ascii="Courier New" w:hAnsi="Courier New" w:cs="Courier New"/>
          <w:sz w:val="20"/>
          <w:szCs w:val="20"/>
        </w:rPr>
        <w:t>bbgmdmod.huf</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rch</w:t>
      </w:r>
      <w:proofErr w:type="spellEnd"/>
      <w:proofErr w:type="gramEnd"/>
      <w:r w:rsidRPr="00254D34">
        <w:rPr>
          <w:rFonts w:ascii="Courier New" w:hAnsi="Courier New" w:cs="Courier New"/>
          <w:sz w:val="20"/>
          <w:szCs w:val="20"/>
        </w:rPr>
        <w:t xml:space="preserve">             11   </w:t>
      </w:r>
      <w:proofErr w:type="spellStart"/>
      <w:r w:rsidRPr="00254D34">
        <w:rPr>
          <w:rFonts w:ascii="Courier New" w:hAnsi="Courier New" w:cs="Courier New"/>
          <w:sz w:val="20"/>
          <w:szCs w:val="20"/>
        </w:rPr>
        <w:t>bbgmdmod.rch</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gmg</w:t>
      </w:r>
      <w:proofErr w:type="spellEnd"/>
      <w:proofErr w:type="gramEnd"/>
      <w:r w:rsidRPr="00254D34">
        <w:rPr>
          <w:rFonts w:ascii="Courier New" w:hAnsi="Courier New" w:cs="Courier New"/>
          <w:sz w:val="20"/>
          <w:szCs w:val="20"/>
        </w:rPr>
        <w:t xml:space="preserve">             24   </w:t>
      </w:r>
      <w:proofErr w:type="spellStart"/>
      <w:r w:rsidRPr="00254D34">
        <w:rPr>
          <w:rFonts w:ascii="Courier New" w:hAnsi="Courier New" w:cs="Courier New"/>
          <w:sz w:val="20"/>
          <w:szCs w:val="20"/>
        </w:rPr>
        <w:t>bbgmdmod.gmg</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wel</w:t>
      </w:r>
      <w:proofErr w:type="spellEnd"/>
      <w:proofErr w:type="gramEnd"/>
      <w:r w:rsidRPr="00254D34">
        <w:rPr>
          <w:rFonts w:ascii="Courier New" w:hAnsi="Courier New" w:cs="Courier New"/>
          <w:sz w:val="20"/>
          <w:szCs w:val="20"/>
        </w:rPr>
        <w:t xml:space="preserve">             25   </w:t>
      </w:r>
      <w:proofErr w:type="spellStart"/>
      <w:r w:rsidRPr="00254D34">
        <w:rPr>
          <w:rFonts w:ascii="Courier New" w:hAnsi="Courier New" w:cs="Courier New"/>
          <w:sz w:val="20"/>
          <w:szCs w:val="20"/>
        </w:rPr>
        <w:t>bbgmdmod_v6_1Layer.wel</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sfr</w:t>
      </w:r>
      <w:proofErr w:type="spellEnd"/>
      <w:proofErr w:type="gramEnd"/>
      <w:r w:rsidRPr="00254D34">
        <w:rPr>
          <w:rFonts w:ascii="Courier New" w:hAnsi="Courier New" w:cs="Courier New"/>
          <w:sz w:val="20"/>
          <w:szCs w:val="20"/>
        </w:rPr>
        <w:t xml:space="preserve">             26   </w:t>
      </w:r>
      <w:proofErr w:type="spellStart"/>
      <w:r w:rsidRPr="00254D34">
        <w:rPr>
          <w:rFonts w:ascii="Courier New" w:hAnsi="Courier New" w:cs="Courier New"/>
          <w:sz w:val="20"/>
          <w:szCs w:val="20"/>
        </w:rPr>
        <w:t>bbgmdmod_3d.sfr</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evt</w:t>
      </w:r>
      <w:proofErr w:type="spellEnd"/>
      <w:proofErr w:type="gramEnd"/>
      <w:r w:rsidRPr="00254D34">
        <w:rPr>
          <w:rFonts w:ascii="Courier New" w:hAnsi="Courier New" w:cs="Courier New"/>
          <w:sz w:val="20"/>
          <w:szCs w:val="20"/>
        </w:rPr>
        <w:t xml:space="preserve">             27   </w:t>
      </w:r>
      <w:proofErr w:type="spellStart"/>
      <w:r w:rsidRPr="00254D34">
        <w:rPr>
          <w:rFonts w:ascii="Courier New" w:hAnsi="Courier New" w:cs="Courier New"/>
          <w:sz w:val="20"/>
          <w:szCs w:val="20"/>
        </w:rPr>
        <w:t>bbgmdmod.evt</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oc</w:t>
      </w:r>
      <w:proofErr w:type="spellEnd"/>
      <w:proofErr w:type="gramEnd"/>
      <w:r w:rsidRPr="00254D34">
        <w:rPr>
          <w:rFonts w:ascii="Courier New" w:hAnsi="Courier New" w:cs="Courier New"/>
          <w:sz w:val="20"/>
          <w:szCs w:val="20"/>
        </w:rPr>
        <w:t xml:space="preserve">              28   </w:t>
      </w:r>
      <w:proofErr w:type="spellStart"/>
      <w:r w:rsidRPr="00254D34">
        <w:rPr>
          <w:rFonts w:ascii="Courier New" w:hAnsi="Courier New" w:cs="Courier New"/>
          <w:sz w:val="20"/>
          <w:szCs w:val="20"/>
        </w:rPr>
        <w:t>bbgmdmod.oc</w:t>
      </w:r>
      <w:proofErr w:type="spellEnd"/>
    </w:p>
    <w:p w:rsidR="00254D34" w:rsidRPr="00254D34" w:rsidRDefault="00254D34" w:rsidP="00254D34">
      <w:pPr>
        <w:pStyle w:val="NoSpacing"/>
        <w:rPr>
          <w:rFonts w:ascii="Courier New" w:hAnsi="Courier New" w:cs="Courier New"/>
          <w:sz w:val="20"/>
          <w:szCs w:val="20"/>
        </w:rPr>
      </w:pPr>
      <w:proofErr w:type="spellStart"/>
      <w:proofErr w:type="gramStart"/>
      <w:r w:rsidRPr="00254D34">
        <w:rPr>
          <w:rFonts w:ascii="Courier New" w:hAnsi="Courier New" w:cs="Courier New"/>
          <w:sz w:val="20"/>
          <w:szCs w:val="20"/>
        </w:rPr>
        <w:t>chd</w:t>
      </w:r>
      <w:proofErr w:type="spellEnd"/>
      <w:proofErr w:type="gramEnd"/>
      <w:r w:rsidRPr="00254D34">
        <w:rPr>
          <w:rFonts w:ascii="Courier New" w:hAnsi="Courier New" w:cs="Courier New"/>
          <w:sz w:val="20"/>
          <w:szCs w:val="20"/>
        </w:rPr>
        <w:t xml:space="preserve">             15   </w:t>
      </w:r>
      <w:proofErr w:type="spellStart"/>
      <w:r w:rsidRPr="00254D34">
        <w:rPr>
          <w:rFonts w:ascii="Courier New" w:hAnsi="Courier New" w:cs="Courier New"/>
          <w:sz w:val="20"/>
          <w:szCs w:val="20"/>
        </w:rPr>
        <w:t>bbgmdmod_sel_1Layer.chd</w:t>
      </w:r>
      <w:proofErr w:type="spellEnd"/>
    </w:p>
    <w:p w:rsidR="00254D34" w:rsidRPr="00254D34" w:rsidRDefault="00254D34" w:rsidP="00254D34">
      <w:pPr>
        <w:pStyle w:val="NoSpacing"/>
        <w:rPr>
          <w:rFonts w:ascii="Courier New" w:hAnsi="Courier New" w:cs="Courier New"/>
          <w:sz w:val="20"/>
          <w:szCs w:val="20"/>
        </w:rPr>
      </w:pPr>
      <w:r w:rsidRPr="00254D34">
        <w:rPr>
          <w:rFonts w:ascii="Courier New" w:hAnsi="Courier New" w:cs="Courier New"/>
          <w:sz w:val="20"/>
          <w:szCs w:val="20"/>
        </w:rPr>
        <w:t>#</w:t>
      </w:r>
      <w:proofErr w:type="spellStart"/>
      <w:r w:rsidRPr="00254D34">
        <w:rPr>
          <w:rFonts w:ascii="Courier New" w:hAnsi="Courier New" w:cs="Courier New"/>
          <w:sz w:val="20"/>
          <w:szCs w:val="20"/>
        </w:rPr>
        <w:t>mult</w:t>
      </w:r>
      <w:proofErr w:type="spellEnd"/>
      <w:r w:rsidRPr="00254D34">
        <w:rPr>
          <w:rFonts w:ascii="Courier New" w:hAnsi="Courier New" w:cs="Courier New"/>
          <w:sz w:val="20"/>
          <w:szCs w:val="20"/>
        </w:rPr>
        <w:t xml:space="preserve">           16   </w:t>
      </w:r>
      <w:proofErr w:type="spellStart"/>
      <w:r w:rsidRPr="00254D34">
        <w:rPr>
          <w:rFonts w:ascii="Courier New" w:hAnsi="Courier New" w:cs="Courier New"/>
          <w:sz w:val="20"/>
          <w:szCs w:val="20"/>
        </w:rPr>
        <w:t>MULT</w:t>
      </w:r>
      <w:proofErr w:type="spellEnd"/>
    </w:p>
    <w:p w:rsidR="00254D34" w:rsidRPr="00254D34" w:rsidRDefault="00254D34" w:rsidP="00254D34">
      <w:pPr>
        <w:pStyle w:val="NoSpacing"/>
        <w:rPr>
          <w:rFonts w:ascii="Courier New" w:hAnsi="Courier New" w:cs="Courier New"/>
          <w:sz w:val="20"/>
          <w:szCs w:val="20"/>
        </w:rPr>
      </w:pPr>
      <w:proofErr w:type="gramStart"/>
      <w:r w:rsidRPr="00254D34">
        <w:rPr>
          <w:rFonts w:ascii="Courier New" w:hAnsi="Courier New" w:cs="Courier New"/>
          <w:sz w:val="20"/>
          <w:szCs w:val="20"/>
        </w:rPr>
        <w:t>zone</w:t>
      </w:r>
      <w:proofErr w:type="gramEnd"/>
      <w:r w:rsidRPr="00254D34">
        <w:rPr>
          <w:rFonts w:ascii="Courier New" w:hAnsi="Courier New" w:cs="Courier New"/>
          <w:sz w:val="20"/>
          <w:szCs w:val="20"/>
        </w:rPr>
        <w:t xml:space="preserve">            17   ZONE</w:t>
      </w:r>
    </w:p>
    <w:p w:rsidR="005A014C" w:rsidRDefault="00254D34" w:rsidP="00F42C48">
      <w:pPr>
        <w:pStyle w:val="NoSpacing"/>
        <w:rPr>
          <w:rFonts w:ascii="Courier New" w:hAnsi="Courier New" w:cs="Courier New"/>
          <w:sz w:val="20"/>
          <w:szCs w:val="20"/>
        </w:rPr>
      </w:pPr>
      <w:r w:rsidRPr="00254D34">
        <w:rPr>
          <w:rFonts w:ascii="Courier New" w:hAnsi="Courier New" w:cs="Courier New"/>
          <w:sz w:val="20"/>
          <w:szCs w:val="20"/>
        </w:rPr>
        <w:t>#</w:t>
      </w:r>
      <w:proofErr w:type="gramStart"/>
      <w:r w:rsidRPr="00254D34">
        <w:rPr>
          <w:rFonts w:ascii="Courier New" w:hAnsi="Courier New" w:cs="Courier New"/>
          <w:sz w:val="20"/>
          <w:szCs w:val="20"/>
        </w:rPr>
        <w:t>DATA(</w:t>
      </w:r>
      <w:proofErr w:type="gramEnd"/>
      <w:r w:rsidRPr="00254D34">
        <w:rPr>
          <w:rFonts w:ascii="Courier New" w:hAnsi="Courier New" w:cs="Courier New"/>
          <w:sz w:val="20"/>
          <w:szCs w:val="20"/>
        </w:rPr>
        <w:t xml:space="preserve">BINARY) 88 </w:t>
      </w:r>
      <w:proofErr w:type="spellStart"/>
      <w:r w:rsidRPr="00254D34">
        <w:rPr>
          <w:rFonts w:ascii="Courier New" w:hAnsi="Courier New" w:cs="Courier New"/>
          <w:sz w:val="20"/>
          <w:szCs w:val="20"/>
        </w:rPr>
        <w:t>bbgmdmod.bud</w:t>
      </w:r>
      <w:proofErr w:type="spellEnd"/>
    </w:p>
    <w:p w:rsidR="0086773C" w:rsidRDefault="0086773C">
      <w:pPr>
        <w:rPr>
          <w:rFonts w:cstheme="minorHAnsi"/>
        </w:rPr>
      </w:pPr>
      <w:r>
        <w:rPr>
          <w:rFonts w:cstheme="minorHAnsi"/>
        </w:rPr>
        <w:t xml:space="preserve">Additional notes: </w:t>
      </w:r>
      <w:r w:rsidR="00533F9A">
        <w:rPr>
          <w:rFonts w:cstheme="minorHAnsi"/>
        </w:rPr>
        <w:t xml:space="preserve">standard list </w:t>
      </w:r>
      <w:r w:rsidR="00CB5EC4">
        <w:rPr>
          <w:rFonts w:cstheme="minorHAnsi"/>
        </w:rPr>
        <w:t xml:space="preserve">and SFR package </w:t>
      </w:r>
      <w:r w:rsidR="00533F9A">
        <w:rPr>
          <w:rFonts w:cstheme="minorHAnsi"/>
        </w:rPr>
        <w:t>output files</w:t>
      </w:r>
    </w:p>
    <w:p w:rsidR="00B34C29" w:rsidRDefault="00B34C29">
      <w:pPr>
        <w:rPr>
          <w:rFonts w:cstheme="minorHAnsi"/>
        </w:rPr>
      </w:pPr>
      <w:r>
        <w:rPr>
          <w:rFonts w:cstheme="minorHAnsi"/>
        </w:rPr>
        <w:br w:type="page"/>
      </w:r>
    </w:p>
    <w:p w:rsidR="0086773C" w:rsidRPr="0086773C" w:rsidRDefault="0086773C" w:rsidP="00F42C48">
      <w:pPr>
        <w:pStyle w:val="NoSpacing"/>
        <w:rPr>
          <w:rFonts w:cstheme="minorHAnsi"/>
        </w:rPr>
      </w:pPr>
      <w:r w:rsidRPr="0086773C">
        <w:rPr>
          <w:rFonts w:cstheme="minorHAnsi"/>
        </w:rPr>
        <w:lastRenderedPageBreak/>
        <w:t>Original request:</w:t>
      </w:r>
    </w:p>
    <w:p w:rsidR="0086773C" w:rsidRPr="0086773C" w:rsidRDefault="0086773C" w:rsidP="00F42C48">
      <w:pPr>
        <w:pStyle w:val="NoSpacing"/>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6085"/>
        <w:gridCol w:w="3275"/>
      </w:tblGrid>
      <w:tr w:rsidR="0086773C" w:rsidTr="0086773C">
        <w:trPr>
          <w:tblCellSpacing w:w="0" w:type="dxa"/>
        </w:trPr>
        <w:tc>
          <w:tcPr>
            <w:tcW w:w="0" w:type="auto"/>
            <w:hideMark/>
          </w:tcPr>
          <w:p w:rsidR="0086773C" w:rsidRDefault="0086773C">
            <w:pPr>
              <w:rPr>
                <w:sz w:val="24"/>
                <w:szCs w:val="24"/>
              </w:rPr>
            </w:pPr>
            <w:r>
              <w:rPr>
                <w:rFonts w:ascii="Verdana" w:hAnsi="Verdana"/>
                <w:b/>
                <w:bCs/>
                <w:sz w:val="20"/>
                <w:szCs w:val="20"/>
              </w:rPr>
              <w:t xml:space="preserve">Date Request Received: </w:t>
            </w:r>
          </w:p>
        </w:tc>
        <w:tc>
          <w:tcPr>
            <w:tcW w:w="0" w:type="auto"/>
            <w:hideMark/>
          </w:tcPr>
          <w:p w:rsidR="0086773C" w:rsidRDefault="0086773C">
            <w:pPr>
              <w:rPr>
                <w:sz w:val="24"/>
                <w:szCs w:val="24"/>
              </w:rPr>
            </w:pPr>
            <w:r>
              <w:rPr>
                <w:rFonts w:ascii="Verdana" w:hAnsi="Verdana"/>
                <w:sz w:val="20"/>
                <w:szCs w:val="20"/>
              </w:rPr>
              <w:t xml:space="preserve">08/21/2015 </w:t>
            </w:r>
          </w:p>
        </w:tc>
      </w:tr>
      <w:tr w:rsidR="0086773C" w:rsidTr="0086773C">
        <w:trPr>
          <w:tblCellSpacing w:w="0" w:type="dxa"/>
        </w:trPr>
        <w:tc>
          <w:tcPr>
            <w:tcW w:w="0" w:type="auto"/>
            <w:gridSpan w:val="2"/>
            <w:hideMark/>
          </w:tcPr>
          <w:p w:rsidR="0086773C" w:rsidRDefault="0086773C">
            <w:pPr>
              <w:rPr>
                <w:sz w:val="24"/>
                <w:szCs w:val="24"/>
              </w:rPr>
            </w:pPr>
            <w:r>
              <w:rPr>
                <w:rFonts w:ascii="Verdana" w:hAnsi="Verdana"/>
                <w:b/>
                <w:bCs/>
                <w:sz w:val="20"/>
                <w:szCs w:val="20"/>
              </w:rPr>
              <w:t xml:space="preserve">Record information Requested: </w:t>
            </w:r>
          </w:p>
        </w:tc>
      </w:tr>
      <w:tr w:rsidR="0086773C" w:rsidTr="0086773C">
        <w:trPr>
          <w:tblCellSpacing w:w="0" w:type="dxa"/>
        </w:trPr>
        <w:tc>
          <w:tcPr>
            <w:tcW w:w="0" w:type="auto"/>
            <w:gridSpan w:val="2"/>
            <w:hideMark/>
          </w:tcPr>
          <w:p w:rsidR="0086773C" w:rsidRDefault="0086773C">
            <w:pPr>
              <w:rPr>
                <w:sz w:val="24"/>
                <w:szCs w:val="24"/>
              </w:rPr>
            </w:pPr>
            <w:r>
              <w:rPr>
                <w:rFonts w:ascii="Verdana" w:hAnsi="Verdana"/>
                <w:sz w:val="20"/>
                <w:szCs w:val="20"/>
              </w:rPr>
              <w:t xml:space="preserve">Attn: Chris Beightel / Sam Perkins We would like to respectfully request that the copies of the </w:t>
            </w:r>
            <w:proofErr w:type="spellStart"/>
            <w:r>
              <w:rPr>
                <w:rFonts w:ascii="Verdana" w:hAnsi="Verdana"/>
                <w:sz w:val="20"/>
                <w:szCs w:val="20"/>
              </w:rPr>
              <w:t>GMD5</w:t>
            </w:r>
            <w:proofErr w:type="spellEnd"/>
            <w:r>
              <w:rPr>
                <w:rFonts w:ascii="Verdana" w:hAnsi="Verdana"/>
                <w:sz w:val="20"/>
                <w:szCs w:val="20"/>
              </w:rPr>
              <w:t xml:space="preserve"> groundwater model (both the 7 layer model supplied by the </w:t>
            </w:r>
            <w:proofErr w:type="spellStart"/>
            <w:r>
              <w:rPr>
                <w:rFonts w:ascii="Verdana" w:hAnsi="Verdana"/>
                <w:sz w:val="20"/>
                <w:szCs w:val="20"/>
              </w:rPr>
              <w:t>GMD</w:t>
            </w:r>
            <w:proofErr w:type="spellEnd"/>
            <w:r>
              <w:rPr>
                <w:rFonts w:ascii="Verdana" w:hAnsi="Verdana"/>
                <w:sz w:val="20"/>
                <w:szCs w:val="20"/>
              </w:rPr>
              <w:t xml:space="preserve"> and the developed single layer model) currently held by </w:t>
            </w:r>
            <w:proofErr w:type="spellStart"/>
            <w:r>
              <w:rPr>
                <w:rFonts w:ascii="Verdana" w:hAnsi="Verdana"/>
                <w:sz w:val="20"/>
                <w:szCs w:val="20"/>
              </w:rPr>
              <w:t>DWR</w:t>
            </w:r>
            <w:proofErr w:type="spellEnd"/>
            <w:r>
              <w:rPr>
                <w:rFonts w:ascii="Verdana" w:hAnsi="Verdana"/>
                <w:sz w:val="20"/>
                <w:szCs w:val="20"/>
              </w:rPr>
              <w:t xml:space="preserve"> be made available in a digital format that includes the executable files for the version of </w:t>
            </w:r>
            <w:proofErr w:type="spellStart"/>
            <w:r>
              <w:rPr>
                <w:rFonts w:ascii="Verdana" w:hAnsi="Verdana"/>
                <w:sz w:val="20"/>
                <w:szCs w:val="20"/>
              </w:rPr>
              <w:t>Modflow</w:t>
            </w:r>
            <w:proofErr w:type="spellEnd"/>
            <w:r>
              <w:rPr>
                <w:rFonts w:ascii="Verdana" w:hAnsi="Verdana"/>
                <w:sz w:val="20"/>
                <w:szCs w:val="20"/>
              </w:rPr>
              <w:t xml:space="preserve"> utilized; input files for both the historical calibration model run and a future baseline model run; and standard list output files for the two model runs. In addition if the </w:t>
            </w:r>
            <w:proofErr w:type="spellStart"/>
            <w:r>
              <w:rPr>
                <w:rFonts w:ascii="Verdana" w:hAnsi="Verdana"/>
                <w:sz w:val="20"/>
                <w:szCs w:val="20"/>
              </w:rPr>
              <w:t>DWR</w:t>
            </w:r>
            <w:proofErr w:type="spellEnd"/>
            <w:r>
              <w:rPr>
                <w:rFonts w:ascii="Verdana" w:hAnsi="Verdana"/>
                <w:sz w:val="20"/>
                <w:szCs w:val="20"/>
              </w:rPr>
              <w:t xml:space="preserve"> has available model reports pertaining to the </w:t>
            </w:r>
            <w:proofErr w:type="spellStart"/>
            <w:r>
              <w:rPr>
                <w:rFonts w:ascii="Verdana" w:hAnsi="Verdana"/>
                <w:sz w:val="20"/>
                <w:szCs w:val="20"/>
              </w:rPr>
              <w:t>GMD5</w:t>
            </w:r>
            <w:proofErr w:type="spellEnd"/>
            <w:r>
              <w:rPr>
                <w:rFonts w:ascii="Verdana" w:hAnsi="Verdana"/>
                <w:sz w:val="20"/>
                <w:szCs w:val="20"/>
              </w:rPr>
              <w:t xml:space="preserve"> model, we would like to request this information be made available especially any documentation regarding how the model was created and calibrated. </w:t>
            </w:r>
            <w:proofErr w:type="spellStart"/>
            <w:r>
              <w:rPr>
                <w:rFonts w:ascii="Verdana" w:hAnsi="Verdana"/>
                <w:sz w:val="20"/>
                <w:szCs w:val="20"/>
              </w:rPr>
              <w:t>Zipfiles</w:t>
            </w:r>
            <w:proofErr w:type="spellEnd"/>
            <w:r>
              <w:rPr>
                <w:rFonts w:ascii="Verdana" w:hAnsi="Verdana"/>
                <w:sz w:val="20"/>
                <w:szCs w:val="20"/>
              </w:rPr>
              <w:t xml:space="preserve"> via an ftp site for download would be excellent means of transfer given the expected size of the modeling files. If you have any questions please feel free to contact me directly. We greatly appreciate the Department of Agriculture's assistance. Daniel Clement Burns &amp; McDonnell 316-518-0893 </w:t>
            </w:r>
          </w:p>
        </w:tc>
      </w:tr>
    </w:tbl>
    <w:p w:rsidR="0086773C" w:rsidRPr="0086773C" w:rsidRDefault="0086773C" w:rsidP="00F42C48">
      <w:pPr>
        <w:pStyle w:val="NoSpacing"/>
        <w:rPr>
          <w:rFonts w:cstheme="minorHAnsi"/>
        </w:rPr>
      </w:pPr>
    </w:p>
    <w:sectPr w:rsidR="0086773C" w:rsidRPr="0086773C" w:rsidSect="003F02F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72" w:rsidRDefault="00583A72" w:rsidP="003F02FE">
      <w:pPr>
        <w:spacing w:after="0" w:line="240" w:lineRule="auto"/>
      </w:pPr>
      <w:r>
        <w:separator/>
      </w:r>
    </w:p>
  </w:endnote>
  <w:endnote w:type="continuationSeparator" w:id="0">
    <w:p w:rsidR="00583A72" w:rsidRDefault="00583A72" w:rsidP="003F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0830"/>
      <w:docPartObj>
        <w:docPartGallery w:val="Page Numbers (Bottom of Page)"/>
        <w:docPartUnique/>
      </w:docPartObj>
    </w:sdtPr>
    <w:sdtEndPr>
      <w:rPr>
        <w:noProof/>
      </w:rPr>
    </w:sdtEndPr>
    <w:sdtContent>
      <w:p w:rsidR="003F02FE" w:rsidRDefault="003F02FE">
        <w:pPr>
          <w:pStyle w:val="Footer"/>
          <w:jc w:val="right"/>
        </w:pPr>
        <w:r>
          <w:fldChar w:fldCharType="begin"/>
        </w:r>
        <w:r>
          <w:instrText xml:space="preserve"> PAGE   \* MERGEFORMAT </w:instrText>
        </w:r>
        <w:r>
          <w:fldChar w:fldCharType="separate"/>
        </w:r>
        <w:r w:rsidR="003B2478">
          <w:rPr>
            <w:noProof/>
          </w:rPr>
          <w:t>4</w:t>
        </w:r>
        <w:r>
          <w:rPr>
            <w:noProof/>
          </w:rPr>
          <w:fldChar w:fldCharType="end"/>
        </w:r>
      </w:p>
    </w:sdtContent>
  </w:sdt>
  <w:p w:rsidR="003F02FE" w:rsidRDefault="003F0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72" w:rsidRDefault="00583A72" w:rsidP="003F02FE">
      <w:pPr>
        <w:spacing w:after="0" w:line="240" w:lineRule="auto"/>
      </w:pPr>
      <w:r>
        <w:separator/>
      </w:r>
    </w:p>
  </w:footnote>
  <w:footnote w:type="continuationSeparator" w:id="0">
    <w:p w:rsidR="00583A72" w:rsidRDefault="00583A72" w:rsidP="003F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76"/>
    <w:rsid w:val="00053A76"/>
    <w:rsid w:val="0007626D"/>
    <w:rsid w:val="00121C80"/>
    <w:rsid w:val="00157C1F"/>
    <w:rsid w:val="001B05BC"/>
    <w:rsid w:val="001F3574"/>
    <w:rsid w:val="00224907"/>
    <w:rsid w:val="00254D34"/>
    <w:rsid w:val="003A2AE4"/>
    <w:rsid w:val="003B2478"/>
    <w:rsid w:val="003F02FE"/>
    <w:rsid w:val="00526F61"/>
    <w:rsid w:val="00533F9A"/>
    <w:rsid w:val="00583A72"/>
    <w:rsid w:val="005A014C"/>
    <w:rsid w:val="006074DA"/>
    <w:rsid w:val="007D6460"/>
    <w:rsid w:val="00821D37"/>
    <w:rsid w:val="0086773C"/>
    <w:rsid w:val="008C2158"/>
    <w:rsid w:val="0091760D"/>
    <w:rsid w:val="0094110A"/>
    <w:rsid w:val="00951646"/>
    <w:rsid w:val="00B34C29"/>
    <w:rsid w:val="00BE3808"/>
    <w:rsid w:val="00CB5EC4"/>
    <w:rsid w:val="00CD67BA"/>
    <w:rsid w:val="00D04CC2"/>
    <w:rsid w:val="00DB0EAF"/>
    <w:rsid w:val="00E36244"/>
    <w:rsid w:val="00EB4A09"/>
    <w:rsid w:val="00F42C48"/>
    <w:rsid w:val="00F73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6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C2"/>
    <w:pPr>
      <w:spacing w:after="0" w:line="240" w:lineRule="auto"/>
    </w:pPr>
  </w:style>
  <w:style w:type="character" w:customStyle="1" w:styleId="Heading1Char">
    <w:name w:val="Heading 1 Char"/>
    <w:basedOn w:val="DefaultParagraphFont"/>
    <w:link w:val="Heading1"/>
    <w:uiPriority w:val="9"/>
    <w:rsid w:val="00951646"/>
    <w:rPr>
      <w:b/>
    </w:rPr>
  </w:style>
  <w:style w:type="paragraph" w:styleId="Header">
    <w:name w:val="header"/>
    <w:basedOn w:val="Normal"/>
    <w:link w:val="HeaderChar"/>
    <w:uiPriority w:val="99"/>
    <w:unhideWhenUsed/>
    <w:rsid w:val="003F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FE"/>
  </w:style>
  <w:style w:type="paragraph" w:styleId="Footer">
    <w:name w:val="footer"/>
    <w:basedOn w:val="Normal"/>
    <w:link w:val="FooterChar"/>
    <w:uiPriority w:val="99"/>
    <w:unhideWhenUsed/>
    <w:rsid w:val="003F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6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C2"/>
    <w:pPr>
      <w:spacing w:after="0" w:line="240" w:lineRule="auto"/>
    </w:pPr>
  </w:style>
  <w:style w:type="character" w:customStyle="1" w:styleId="Heading1Char">
    <w:name w:val="Heading 1 Char"/>
    <w:basedOn w:val="DefaultParagraphFont"/>
    <w:link w:val="Heading1"/>
    <w:uiPriority w:val="9"/>
    <w:rsid w:val="00951646"/>
    <w:rPr>
      <w:b/>
    </w:rPr>
  </w:style>
  <w:style w:type="paragraph" w:styleId="Header">
    <w:name w:val="header"/>
    <w:basedOn w:val="Normal"/>
    <w:link w:val="HeaderChar"/>
    <w:uiPriority w:val="99"/>
    <w:unhideWhenUsed/>
    <w:rsid w:val="003F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FE"/>
  </w:style>
  <w:style w:type="paragraph" w:styleId="Footer">
    <w:name w:val="footer"/>
    <w:basedOn w:val="Normal"/>
    <w:link w:val="FooterChar"/>
    <w:uiPriority w:val="99"/>
    <w:unhideWhenUsed/>
    <w:rsid w:val="003F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Kansas Department of Agriculture</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Sam</dc:creator>
  <cp:keywords/>
  <dc:description/>
  <cp:lastModifiedBy>Perkins, Sam</cp:lastModifiedBy>
  <cp:revision>15</cp:revision>
  <dcterms:created xsi:type="dcterms:W3CDTF">2015-08-31T13:26:00Z</dcterms:created>
  <dcterms:modified xsi:type="dcterms:W3CDTF">2015-09-02T14:55:00Z</dcterms:modified>
</cp:coreProperties>
</file>